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773F" w14:textId="6089A195" w:rsidR="00571B79" w:rsidRPr="00571B79" w:rsidRDefault="00571B79">
      <w:pPr>
        <w:rPr>
          <w:b/>
          <w:bCs/>
        </w:rPr>
      </w:pPr>
      <w:r w:rsidRPr="00571B79">
        <w:rPr>
          <w:b/>
          <w:bCs/>
        </w:rPr>
        <w:t xml:space="preserve">Compound Profile Table </w:t>
      </w:r>
    </w:p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1838"/>
        <w:gridCol w:w="12110"/>
      </w:tblGrid>
      <w:tr w:rsidR="00571B79" w:rsidRPr="00C46FD4" w14:paraId="1CD1538F" w14:textId="77777777" w:rsidTr="00637633">
        <w:trPr>
          <w:trHeight w:val="325"/>
        </w:trPr>
        <w:tc>
          <w:tcPr>
            <w:tcW w:w="1838" w:type="dxa"/>
          </w:tcPr>
          <w:p w14:paraId="6BDCC7E3" w14:textId="77777777" w:rsidR="00571B79" w:rsidRPr="00C46FD4" w:rsidRDefault="00571B79" w:rsidP="00637633">
            <w:pPr>
              <w:rPr>
                <w:b/>
                <w:bCs/>
                <w:sz w:val="20"/>
                <w:szCs w:val="20"/>
              </w:rPr>
            </w:pPr>
            <w:r w:rsidRPr="00C46FD4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2110" w:type="dxa"/>
          </w:tcPr>
          <w:p w14:paraId="0FED4734" w14:textId="77777777" w:rsidR="00571B79" w:rsidRPr="00C46FD4" w:rsidRDefault="00571B79" w:rsidP="00637633">
            <w:pPr>
              <w:rPr>
                <w:b/>
                <w:bCs/>
                <w:sz w:val="20"/>
                <w:szCs w:val="20"/>
              </w:rPr>
            </w:pPr>
            <w:r w:rsidRPr="00C46FD4">
              <w:rPr>
                <w:b/>
                <w:bCs/>
                <w:sz w:val="20"/>
                <w:szCs w:val="20"/>
              </w:rPr>
              <w:t>Brief Description of Lead Compound (if information available)</w:t>
            </w:r>
          </w:p>
        </w:tc>
      </w:tr>
      <w:tr w:rsidR="00571B79" w:rsidRPr="00C46FD4" w14:paraId="0BE870A0" w14:textId="77777777" w:rsidTr="00637633">
        <w:trPr>
          <w:trHeight w:val="335"/>
        </w:trPr>
        <w:tc>
          <w:tcPr>
            <w:tcW w:w="1838" w:type="dxa"/>
          </w:tcPr>
          <w:p w14:paraId="257F5B3C" w14:textId="77777777" w:rsidR="00571B79" w:rsidRPr="00C46FD4" w:rsidRDefault="00571B79" w:rsidP="00637633">
            <w:pPr>
              <w:rPr>
                <w:b/>
                <w:bCs/>
                <w:sz w:val="20"/>
                <w:szCs w:val="20"/>
              </w:rPr>
            </w:pPr>
            <w:r w:rsidRPr="00C46FD4">
              <w:rPr>
                <w:b/>
                <w:bCs/>
                <w:sz w:val="20"/>
                <w:szCs w:val="20"/>
              </w:rPr>
              <w:t>Physicochemical properties</w:t>
            </w:r>
          </w:p>
          <w:p w14:paraId="21DBCED0" w14:textId="77777777" w:rsidR="00571B79" w:rsidRPr="00C46FD4" w:rsidRDefault="00571B79" w:rsidP="00637633">
            <w:pPr>
              <w:rPr>
                <w:sz w:val="20"/>
                <w:szCs w:val="20"/>
              </w:rPr>
            </w:pPr>
            <w:r w:rsidRPr="00C46FD4">
              <w:rPr>
                <w:sz w:val="20"/>
                <w:szCs w:val="20"/>
              </w:rPr>
              <w:t xml:space="preserve">(e.g. MW, TPSA, </w:t>
            </w:r>
            <w:proofErr w:type="spellStart"/>
            <w:r w:rsidRPr="00C46FD4">
              <w:rPr>
                <w:sz w:val="20"/>
                <w:szCs w:val="20"/>
              </w:rPr>
              <w:t>cLogD</w:t>
            </w:r>
            <w:proofErr w:type="spellEnd"/>
            <w:r w:rsidRPr="00C46FD4">
              <w:rPr>
                <w:sz w:val="20"/>
                <w:szCs w:val="20"/>
              </w:rPr>
              <w:t>, etc.)</w:t>
            </w:r>
          </w:p>
        </w:tc>
        <w:tc>
          <w:tcPr>
            <w:tcW w:w="12110" w:type="dxa"/>
          </w:tcPr>
          <w:p w14:paraId="0899B604" w14:textId="77777777" w:rsidR="00571B79" w:rsidRPr="00C46FD4" w:rsidRDefault="00571B79" w:rsidP="00637633">
            <w:pPr>
              <w:rPr>
                <w:sz w:val="20"/>
                <w:szCs w:val="20"/>
              </w:rPr>
            </w:pPr>
          </w:p>
        </w:tc>
      </w:tr>
      <w:tr w:rsidR="00571B79" w:rsidRPr="00C46FD4" w14:paraId="416C475C" w14:textId="77777777" w:rsidTr="00637633">
        <w:trPr>
          <w:trHeight w:val="2123"/>
        </w:trPr>
        <w:tc>
          <w:tcPr>
            <w:tcW w:w="1838" w:type="dxa"/>
          </w:tcPr>
          <w:p w14:paraId="6F35744D" w14:textId="77777777" w:rsidR="00571B79" w:rsidRPr="00C46FD4" w:rsidRDefault="00571B79" w:rsidP="0063763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46FD4">
              <w:rPr>
                <w:rFonts w:eastAsia="Calibri" w:cstheme="minorHAnsi"/>
                <w:b/>
                <w:i/>
                <w:color w:val="000000" w:themeColor="text1"/>
                <w:kern w:val="24"/>
                <w:sz w:val="20"/>
                <w:szCs w:val="20"/>
                <w:lang w:eastAsia="en-GB"/>
              </w:rPr>
              <w:t>In vitro Microbiology</w:t>
            </w:r>
          </w:p>
          <w:p w14:paraId="70BBA76E" w14:textId="77777777" w:rsidR="00571B79" w:rsidRPr="00C46FD4" w:rsidRDefault="00571B79" w:rsidP="00637633">
            <w:pPr>
              <w:rPr>
                <w:i/>
                <w:iCs/>
                <w:sz w:val="20"/>
                <w:szCs w:val="20"/>
              </w:rPr>
            </w:pPr>
            <w:r w:rsidRPr="00C46FD4">
              <w:rPr>
                <w:rFonts w:eastAsia="Calibri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(e.g. MICs (incl. pathogen and strain information), </w:t>
            </w:r>
            <w:proofErr w:type="spellStart"/>
            <w:r w:rsidRPr="00C46FD4">
              <w:rPr>
                <w:rFonts w:eastAsia="Calibri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>FoR</w:t>
            </w:r>
            <w:proofErr w:type="spellEnd"/>
            <w:r w:rsidRPr="00C46FD4">
              <w:rPr>
                <w:rFonts w:eastAsia="Calibri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>, MBC, Target information etc.)</w:t>
            </w:r>
          </w:p>
        </w:tc>
        <w:tc>
          <w:tcPr>
            <w:tcW w:w="12110" w:type="dxa"/>
          </w:tcPr>
          <w:tbl>
            <w:tblPr>
              <w:tblStyle w:val="TableGrid"/>
              <w:tblW w:w="11998" w:type="dxa"/>
              <w:tblInd w:w="120" w:type="dxa"/>
              <w:tblLayout w:type="fixed"/>
              <w:tblLook w:val="04A0" w:firstRow="1" w:lastRow="0" w:firstColumn="1" w:lastColumn="0" w:noHBand="0" w:noVBand="1"/>
            </w:tblPr>
            <w:tblGrid>
              <w:gridCol w:w="2999"/>
              <w:gridCol w:w="2999"/>
              <w:gridCol w:w="2528"/>
              <w:gridCol w:w="3472"/>
            </w:tblGrid>
            <w:tr w:rsidR="00571B79" w:rsidRPr="00C46FD4" w14:paraId="0EC82705" w14:textId="77777777" w:rsidTr="00637633">
              <w:trPr>
                <w:trHeight w:val="1240"/>
              </w:trPr>
              <w:tc>
                <w:tcPr>
                  <w:tcW w:w="2999" w:type="dxa"/>
                </w:tcPr>
                <w:p w14:paraId="6A1311BB" w14:textId="77777777" w:rsidR="00571B79" w:rsidRPr="00C46FD4" w:rsidRDefault="00571B79" w:rsidP="0063763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46FD4">
                    <w:rPr>
                      <w:b/>
                      <w:bCs/>
                      <w:sz w:val="20"/>
                      <w:szCs w:val="20"/>
                    </w:rPr>
                    <w:t>Bacterial strain (resistance profile)</w:t>
                  </w:r>
                </w:p>
                <w:p w14:paraId="789C2CFD" w14:textId="77777777" w:rsidR="00571B79" w:rsidRPr="00C46FD4" w:rsidRDefault="00571B79" w:rsidP="00637633">
                  <w:pPr>
                    <w:rPr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2999" w:type="dxa"/>
                </w:tcPr>
                <w:p w14:paraId="1A76E1FE" w14:textId="77777777" w:rsidR="00571B79" w:rsidRPr="00C46FD4" w:rsidRDefault="00571B79" w:rsidP="0063763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46FD4">
                    <w:rPr>
                      <w:b/>
                      <w:bCs/>
                      <w:sz w:val="20"/>
                      <w:szCs w:val="20"/>
                    </w:rPr>
                    <w:t>MIC (µg/mL)</w:t>
                  </w:r>
                </w:p>
              </w:tc>
              <w:tc>
                <w:tcPr>
                  <w:tcW w:w="2528" w:type="dxa"/>
                </w:tcPr>
                <w:p w14:paraId="5DC89F52" w14:textId="77777777" w:rsidR="00571B79" w:rsidRPr="00C46FD4" w:rsidRDefault="00571B79" w:rsidP="00637633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46FD4">
                    <w:rPr>
                      <w:b/>
                      <w:bCs/>
                      <w:sz w:val="20"/>
                      <w:szCs w:val="20"/>
                    </w:rPr>
                    <w:t>FoR</w:t>
                  </w:r>
                  <w:proofErr w:type="spellEnd"/>
                  <w:r w:rsidRPr="00C46FD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C46FD4">
                    <w:rPr>
                      <w:sz w:val="20"/>
                      <w:szCs w:val="20"/>
                    </w:rPr>
                    <w:t>(at x-fold MIC)</w:t>
                  </w:r>
                </w:p>
              </w:tc>
              <w:tc>
                <w:tcPr>
                  <w:tcW w:w="3472" w:type="dxa"/>
                </w:tcPr>
                <w:p w14:paraId="7494E2A7" w14:textId="77777777" w:rsidR="00571B79" w:rsidRPr="00C46FD4" w:rsidRDefault="00571B79" w:rsidP="0063763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46FD4">
                    <w:rPr>
                      <w:b/>
                      <w:bCs/>
                      <w:sz w:val="20"/>
                      <w:szCs w:val="20"/>
                    </w:rPr>
                    <w:t>MBC</w:t>
                  </w:r>
                  <w:r w:rsidRPr="00C46FD4">
                    <w:rPr>
                      <w:b/>
                      <w:bCs/>
                      <w:sz w:val="20"/>
                      <w:szCs w:val="20"/>
                      <w:vertAlign w:val="subscript"/>
                    </w:rPr>
                    <w:t xml:space="preserve">99.9 </w:t>
                  </w:r>
                  <w:r w:rsidRPr="00C46FD4">
                    <w:rPr>
                      <w:b/>
                      <w:bCs/>
                      <w:sz w:val="20"/>
                      <w:szCs w:val="20"/>
                    </w:rPr>
                    <w:t>(µg/mL)</w:t>
                  </w:r>
                </w:p>
              </w:tc>
            </w:tr>
            <w:tr w:rsidR="00571B79" w:rsidRPr="00C46FD4" w14:paraId="32BA6D28" w14:textId="77777777" w:rsidTr="00637633">
              <w:trPr>
                <w:trHeight w:val="1323"/>
              </w:trPr>
              <w:tc>
                <w:tcPr>
                  <w:tcW w:w="2999" w:type="dxa"/>
                </w:tcPr>
                <w:p w14:paraId="2F8D9228" w14:textId="77777777" w:rsidR="00571B79" w:rsidRPr="00C46FD4" w:rsidRDefault="00571B79" w:rsidP="00637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46FD4">
                    <w:rPr>
                      <w:sz w:val="20"/>
                      <w:szCs w:val="20"/>
                    </w:rPr>
                    <w:t xml:space="preserve">E.g. </w:t>
                  </w:r>
                  <w:r w:rsidRPr="00C46FD4">
                    <w:rPr>
                      <w:i/>
                      <w:iCs/>
                      <w:sz w:val="20"/>
                      <w:szCs w:val="20"/>
                    </w:rPr>
                    <w:t xml:space="preserve">Acinetobacter baumannii </w:t>
                  </w:r>
                  <w:r w:rsidRPr="00C46FD4">
                    <w:rPr>
                      <w:sz w:val="20"/>
                      <w:szCs w:val="20"/>
                    </w:rPr>
                    <w:t xml:space="preserve">NCTC 13424 (MDR – CRAB, </w:t>
                  </w:r>
                  <w:proofErr w:type="spellStart"/>
                  <w:r w:rsidRPr="00C46FD4">
                    <w:rPr>
                      <w:sz w:val="20"/>
                      <w:szCs w:val="20"/>
                    </w:rPr>
                    <w:t>FqR</w:t>
                  </w:r>
                  <w:proofErr w:type="spellEnd"/>
                  <w:r w:rsidRPr="00C46FD4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46FD4">
                    <w:rPr>
                      <w:sz w:val="20"/>
                      <w:szCs w:val="20"/>
                    </w:rPr>
                    <w:t>AmgR</w:t>
                  </w:r>
                  <w:proofErr w:type="spellEnd"/>
                  <w:r w:rsidRPr="00C46FD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99" w:type="dxa"/>
                </w:tcPr>
                <w:p w14:paraId="652CC9DE" w14:textId="77777777" w:rsidR="00571B79" w:rsidRPr="00C46FD4" w:rsidRDefault="00571B79" w:rsidP="00637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46FD4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28" w:type="dxa"/>
                </w:tcPr>
                <w:p w14:paraId="0249327A" w14:textId="77777777" w:rsidR="00571B79" w:rsidRPr="00C46FD4" w:rsidRDefault="00571B79" w:rsidP="00637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46FD4">
                    <w:rPr>
                      <w:sz w:val="20"/>
                      <w:szCs w:val="20"/>
                    </w:rPr>
                    <w:t>2 x 10</w:t>
                  </w:r>
                  <w:r w:rsidRPr="00C46FD4">
                    <w:rPr>
                      <w:sz w:val="20"/>
                      <w:szCs w:val="20"/>
                      <w:vertAlign w:val="superscript"/>
                    </w:rPr>
                    <w:t xml:space="preserve">-9 </w:t>
                  </w:r>
                  <w:r w:rsidRPr="00C46FD4">
                    <w:rPr>
                      <w:sz w:val="20"/>
                      <w:szCs w:val="20"/>
                    </w:rPr>
                    <w:t>at 4X MIC (8 µg/ml)</w:t>
                  </w:r>
                </w:p>
              </w:tc>
              <w:tc>
                <w:tcPr>
                  <w:tcW w:w="3472" w:type="dxa"/>
                </w:tcPr>
                <w:p w14:paraId="4D222A37" w14:textId="77777777" w:rsidR="00571B79" w:rsidRPr="00C46FD4" w:rsidRDefault="00571B79" w:rsidP="00637633">
                  <w:pPr>
                    <w:jc w:val="center"/>
                    <w:rPr>
                      <w:sz w:val="20"/>
                      <w:szCs w:val="20"/>
                    </w:rPr>
                  </w:pPr>
                  <w:r w:rsidRPr="00C46FD4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571B79" w:rsidRPr="00C46FD4" w14:paraId="76851F90" w14:textId="77777777" w:rsidTr="00637633">
              <w:trPr>
                <w:trHeight w:val="241"/>
              </w:trPr>
              <w:tc>
                <w:tcPr>
                  <w:tcW w:w="2999" w:type="dxa"/>
                </w:tcPr>
                <w:p w14:paraId="34FA5499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99" w:type="dxa"/>
                </w:tcPr>
                <w:p w14:paraId="028C4CD9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8" w:type="dxa"/>
                </w:tcPr>
                <w:p w14:paraId="5B6CDD73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2" w:type="dxa"/>
                </w:tcPr>
                <w:p w14:paraId="7A785C98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71B79" w:rsidRPr="00C46FD4" w14:paraId="54D1069D" w14:textId="77777777" w:rsidTr="00637633">
              <w:trPr>
                <w:trHeight w:val="253"/>
              </w:trPr>
              <w:tc>
                <w:tcPr>
                  <w:tcW w:w="2999" w:type="dxa"/>
                </w:tcPr>
                <w:p w14:paraId="6C18CA53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99" w:type="dxa"/>
                </w:tcPr>
                <w:p w14:paraId="0E16CB77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8" w:type="dxa"/>
                </w:tcPr>
                <w:p w14:paraId="1B884AB5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2" w:type="dxa"/>
                </w:tcPr>
                <w:p w14:paraId="56A6B740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71B79" w:rsidRPr="00C46FD4" w14:paraId="2A785938" w14:textId="77777777" w:rsidTr="00637633">
              <w:trPr>
                <w:trHeight w:val="241"/>
              </w:trPr>
              <w:tc>
                <w:tcPr>
                  <w:tcW w:w="2999" w:type="dxa"/>
                </w:tcPr>
                <w:p w14:paraId="71F7923E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99" w:type="dxa"/>
                </w:tcPr>
                <w:p w14:paraId="41B2533A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8" w:type="dxa"/>
                </w:tcPr>
                <w:p w14:paraId="712FB7E7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2" w:type="dxa"/>
                </w:tcPr>
                <w:p w14:paraId="4EAEFEF8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71B79" w:rsidRPr="00C46FD4" w14:paraId="25F33C2F" w14:textId="77777777" w:rsidTr="00637633">
              <w:trPr>
                <w:trHeight w:val="241"/>
              </w:trPr>
              <w:tc>
                <w:tcPr>
                  <w:tcW w:w="2999" w:type="dxa"/>
                </w:tcPr>
                <w:p w14:paraId="66038D1D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99" w:type="dxa"/>
                </w:tcPr>
                <w:p w14:paraId="31496E39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28" w:type="dxa"/>
                </w:tcPr>
                <w:p w14:paraId="69164EA1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2" w:type="dxa"/>
                </w:tcPr>
                <w:p w14:paraId="17D37319" w14:textId="77777777" w:rsidR="00571B79" w:rsidRPr="00C46FD4" w:rsidRDefault="00571B79" w:rsidP="0063763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F589017" w14:textId="77777777" w:rsidR="00571B79" w:rsidRPr="00C46FD4" w:rsidRDefault="00571B79" w:rsidP="00637633">
            <w:pPr>
              <w:rPr>
                <w:sz w:val="20"/>
                <w:szCs w:val="20"/>
              </w:rPr>
            </w:pPr>
          </w:p>
          <w:p w14:paraId="039CCB54" w14:textId="77777777" w:rsidR="00571B79" w:rsidRPr="00C46FD4" w:rsidRDefault="00571B79" w:rsidP="00637633">
            <w:pPr>
              <w:rPr>
                <w:sz w:val="20"/>
                <w:szCs w:val="20"/>
              </w:rPr>
            </w:pPr>
            <w:r w:rsidRPr="00C46FD4">
              <w:rPr>
                <w:b/>
                <w:bCs/>
                <w:sz w:val="20"/>
                <w:szCs w:val="20"/>
              </w:rPr>
              <w:t>Molecular Target</w:t>
            </w:r>
            <w:r w:rsidRPr="00C46FD4">
              <w:rPr>
                <w:sz w:val="20"/>
                <w:szCs w:val="20"/>
              </w:rPr>
              <w:t>: Known/Unknown. Experimental evidence identifying/confirming the target?</w:t>
            </w:r>
          </w:p>
          <w:p w14:paraId="31310A7E" w14:textId="77777777" w:rsidR="00571B79" w:rsidRPr="00C46FD4" w:rsidRDefault="00571B79" w:rsidP="00637633">
            <w:pPr>
              <w:rPr>
                <w:sz w:val="20"/>
                <w:szCs w:val="20"/>
              </w:rPr>
            </w:pPr>
          </w:p>
        </w:tc>
      </w:tr>
      <w:tr w:rsidR="00571B79" w:rsidRPr="00C46FD4" w14:paraId="774BAB71" w14:textId="77777777" w:rsidTr="00637633">
        <w:trPr>
          <w:trHeight w:val="325"/>
        </w:trPr>
        <w:tc>
          <w:tcPr>
            <w:tcW w:w="1838" w:type="dxa"/>
          </w:tcPr>
          <w:p w14:paraId="71FA681D" w14:textId="77777777" w:rsidR="00571B79" w:rsidRPr="00C46FD4" w:rsidRDefault="00571B79" w:rsidP="00637633">
            <w:pPr>
              <w:rPr>
                <w:rFonts w:eastAsia="Calibri" w:cstheme="minorHAnsi"/>
                <w:b/>
                <w:i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C46FD4">
              <w:rPr>
                <w:rFonts w:eastAsia="Calibri" w:cstheme="minorHAnsi"/>
                <w:b/>
                <w:i/>
                <w:color w:val="000000" w:themeColor="text1"/>
                <w:kern w:val="24"/>
                <w:sz w:val="20"/>
                <w:szCs w:val="20"/>
                <w:lang w:eastAsia="en-GB"/>
              </w:rPr>
              <w:t>Number of analogues in the series and activity range</w:t>
            </w:r>
          </w:p>
        </w:tc>
        <w:tc>
          <w:tcPr>
            <w:tcW w:w="12110" w:type="dxa"/>
          </w:tcPr>
          <w:p w14:paraId="2E791C9E" w14:textId="77777777" w:rsidR="00571B79" w:rsidRPr="00C46FD4" w:rsidRDefault="00571B79" w:rsidP="00637633">
            <w:pPr>
              <w:rPr>
                <w:sz w:val="20"/>
                <w:szCs w:val="20"/>
              </w:rPr>
            </w:pPr>
          </w:p>
        </w:tc>
      </w:tr>
      <w:tr w:rsidR="00571B79" w:rsidRPr="00C46FD4" w14:paraId="639483E8" w14:textId="77777777" w:rsidTr="00637633">
        <w:trPr>
          <w:trHeight w:val="325"/>
        </w:trPr>
        <w:tc>
          <w:tcPr>
            <w:tcW w:w="1838" w:type="dxa"/>
          </w:tcPr>
          <w:p w14:paraId="2CFD0A49" w14:textId="77777777" w:rsidR="00571B79" w:rsidRPr="00C46FD4" w:rsidRDefault="00571B79" w:rsidP="0063763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46FD4">
              <w:rPr>
                <w:rFonts w:eastAsia="Calibri" w:cstheme="minorHAnsi"/>
                <w:b/>
                <w:i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In vitro </w:t>
            </w:r>
            <w:r w:rsidRPr="00C46FD4">
              <w:rPr>
                <w:rFonts w:eastAsia="Calibri" w:cstheme="minorHAnsi"/>
                <w:b/>
                <w:color w:val="000000" w:themeColor="text1"/>
                <w:kern w:val="24"/>
                <w:sz w:val="20"/>
                <w:szCs w:val="20"/>
                <w:lang w:eastAsia="en-GB"/>
              </w:rPr>
              <w:t>ADMET</w:t>
            </w:r>
          </w:p>
          <w:p w14:paraId="02804C4B" w14:textId="77777777" w:rsidR="00571B79" w:rsidRPr="00C46FD4" w:rsidRDefault="00571B79" w:rsidP="00637633">
            <w:pPr>
              <w:rPr>
                <w:i/>
                <w:iCs/>
                <w:sz w:val="20"/>
                <w:szCs w:val="20"/>
              </w:rPr>
            </w:pPr>
            <w:r w:rsidRPr="00C46FD4">
              <w:rPr>
                <w:rFonts w:eastAsia="Calibri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(e.g. Solubility, </w:t>
            </w:r>
            <w:proofErr w:type="spellStart"/>
            <w:r w:rsidRPr="00C46FD4">
              <w:rPr>
                <w:rFonts w:eastAsia="Calibri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>LogD</w:t>
            </w:r>
            <w:proofErr w:type="spellEnd"/>
            <w:r w:rsidRPr="00C46FD4">
              <w:rPr>
                <w:rFonts w:eastAsia="Calibri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, PPB, Microsomal / Hepatocyte stability, </w:t>
            </w:r>
            <w:r w:rsidRPr="00C46FD4">
              <w:rPr>
                <w:rFonts w:eastAsia="Calibri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lastRenderedPageBreak/>
              <w:t>Cytotoxicity (incl. cell lines) etc.)</w:t>
            </w:r>
          </w:p>
        </w:tc>
        <w:tc>
          <w:tcPr>
            <w:tcW w:w="12110" w:type="dxa"/>
          </w:tcPr>
          <w:p w14:paraId="0EFB8E73" w14:textId="77777777" w:rsidR="00571B79" w:rsidRPr="00C46FD4" w:rsidRDefault="00571B79" w:rsidP="00637633">
            <w:pPr>
              <w:rPr>
                <w:sz w:val="20"/>
                <w:szCs w:val="20"/>
              </w:rPr>
            </w:pPr>
          </w:p>
        </w:tc>
      </w:tr>
      <w:tr w:rsidR="00571B79" w:rsidRPr="00C46FD4" w14:paraId="0C074960" w14:textId="77777777" w:rsidTr="00637633">
        <w:trPr>
          <w:trHeight w:val="325"/>
        </w:trPr>
        <w:tc>
          <w:tcPr>
            <w:tcW w:w="1838" w:type="dxa"/>
          </w:tcPr>
          <w:p w14:paraId="5395399D" w14:textId="77777777" w:rsidR="00571B79" w:rsidRPr="00C46FD4" w:rsidRDefault="00571B79" w:rsidP="00637633">
            <w:pPr>
              <w:spacing w:line="256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46FD4">
              <w:rPr>
                <w:rFonts w:eastAsia="Calibri" w:cstheme="minorHAnsi"/>
                <w:b/>
                <w:i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In vivo </w:t>
            </w:r>
            <w:r w:rsidRPr="00C46FD4">
              <w:rPr>
                <w:rFonts w:eastAsia="Calibri" w:cstheme="minorHAnsi"/>
                <w:b/>
                <w:color w:val="000000" w:themeColor="text1"/>
                <w:kern w:val="24"/>
                <w:sz w:val="20"/>
                <w:szCs w:val="20"/>
                <w:lang w:eastAsia="en-GB"/>
              </w:rPr>
              <w:t>PK</w:t>
            </w:r>
          </w:p>
          <w:p w14:paraId="1ED0302D" w14:textId="77777777" w:rsidR="00571B79" w:rsidRPr="00C46FD4" w:rsidRDefault="00571B79" w:rsidP="00637633">
            <w:pPr>
              <w:rPr>
                <w:i/>
                <w:iCs/>
                <w:sz w:val="20"/>
                <w:szCs w:val="20"/>
              </w:rPr>
            </w:pPr>
            <w:r w:rsidRPr="00C46FD4">
              <w:rPr>
                <w:rFonts w:eastAsia="Calibri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>(Species, Target PK parameters, e.g. Cl, t</w:t>
            </w:r>
            <w:r w:rsidRPr="00C46FD4">
              <w:rPr>
                <w:rFonts w:eastAsia="Calibri" w:cstheme="minorHAnsi"/>
                <w:color w:val="000000" w:themeColor="text1"/>
                <w:kern w:val="24"/>
                <w:position w:val="-4"/>
                <w:sz w:val="20"/>
                <w:szCs w:val="20"/>
                <w:vertAlign w:val="subscript"/>
                <w:lang w:eastAsia="en-GB"/>
              </w:rPr>
              <w:t>1/2</w:t>
            </w:r>
            <w:r w:rsidRPr="00C46FD4">
              <w:rPr>
                <w:rFonts w:eastAsia="Calibri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110" w:type="dxa"/>
          </w:tcPr>
          <w:p w14:paraId="33D4F6A8" w14:textId="77777777" w:rsidR="00571B79" w:rsidRPr="00C46FD4" w:rsidRDefault="00571B79" w:rsidP="00637633">
            <w:pPr>
              <w:rPr>
                <w:sz w:val="20"/>
                <w:szCs w:val="20"/>
              </w:rPr>
            </w:pPr>
          </w:p>
        </w:tc>
      </w:tr>
      <w:tr w:rsidR="00571B79" w:rsidRPr="00C46FD4" w14:paraId="3686718B" w14:textId="77777777" w:rsidTr="00637633">
        <w:trPr>
          <w:trHeight w:val="335"/>
        </w:trPr>
        <w:tc>
          <w:tcPr>
            <w:tcW w:w="1838" w:type="dxa"/>
          </w:tcPr>
          <w:p w14:paraId="0E96A026" w14:textId="77777777" w:rsidR="00571B79" w:rsidRPr="00C46FD4" w:rsidRDefault="00571B79" w:rsidP="00637633">
            <w:pPr>
              <w:spacing w:line="257" w:lineRule="auto"/>
              <w:rPr>
                <w:rFonts w:eastAsia="Calibri" w:cstheme="minorHAnsi"/>
                <w:b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C46FD4">
              <w:rPr>
                <w:rFonts w:eastAsia="Calibri" w:cstheme="minorHAnsi"/>
                <w:b/>
                <w:color w:val="000000" w:themeColor="text1"/>
                <w:kern w:val="24"/>
                <w:sz w:val="20"/>
                <w:szCs w:val="20"/>
                <w:lang w:eastAsia="en-GB"/>
              </w:rPr>
              <w:t>In vivo efficacy data</w:t>
            </w:r>
            <w:r w:rsidRPr="00C46FD4">
              <w:rPr>
                <w:rFonts w:eastAsia="Calibri" w:cstheme="minorHAnsi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, if available</w:t>
            </w:r>
            <w:r w:rsidRPr="00C46FD4">
              <w:rPr>
                <w:rFonts w:eastAsia="Calibri" w:cstheme="minorHAnsi"/>
                <w:b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 </w:t>
            </w:r>
            <w:r w:rsidRPr="00C46FD4">
              <w:rPr>
                <w:rFonts w:eastAsia="Calibri" w:cstheme="minorHAnsi"/>
                <w:bCs/>
                <w:color w:val="000000" w:themeColor="text1"/>
                <w:kern w:val="24"/>
                <w:sz w:val="20"/>
                <w:szCs w:val="20"/>
                <w:lang w:eastAsia="en-GB"/>
              </w:rPr>
              <w:t>(please provide type of model and bacterial strain used, treatment dose and period etc.)</w:t>
            </w:r>
          </w:p>
        </w:tc>
        <w:tc>
          <w:tcPr>
            <w:tcW w:w="12110" w:type="dxa"/>
          </w:tcPr>
          <w:p w14:paraId="438A9517" w14:textId="77777777" w:rsidR="00571B79" w:rsidRPr="00C46FD4" w:rsidRDefault="00571B79" w:rsidP="00637633">
            <w:pPr>
              <w:rPr>
                <w:sz w:val="20"/>
                <w:szCs w:val="20"/>
              </w:rPr>
            </w:pPr>
          </w:p>
        </w:tc>
      </w:tr>
      <w:tr w:rsidR="00571B79" w:rsidRPr="00C46FD4" w14:paraId="29B35DEC" w14:textId="77777777" w:rsidTr="00637633">
        <w:trPr>
          <w:trHeight w:val="335"/>
        </w:trPr>
        <w:tc>
          <w:tcPr>
            <w:tcW w:w="1838" w:type="dxa"/>
          </w:tcPr>
          <w:p w14:paraId="5EBEA155" w14:textId="77777777" w:rsidR="00571B79" w:rsidRPr="00C46FD4" w:rsidRDefault="00571B79" w:rsidP="00637633">
            <w:pPr>
              <w:spacing w:line="257" w:lineRule="auto"/>
              <w:rPr>
                <w:rFonts w:eastAsia="Calibri" w:cstheme="minorHAnsi"/>
                <w:b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C46FD4">
              <w:rPr>
                <w:rFonts w:eastAsia="Calibri" w:cstheme="minorHAnsi"/>
                <w:b/>
                <w:color w:val="000000" w:themeColor="text1"/>
                <w:kern w:val="24"/>
                <w:sz w:val="20"/>
                <w:szCs w:val="20"/>
                <w:lang w:eastAsia="en-GB"/>
              </w:rPr>
              <w:t>Other</w:t>
            </w:r>
          </w:p>
          <w:p w14:paraId="524030CA" w14:textId="77777777" w:rsidR="00571B79" w:rsidRPr="00C46FD4" w:rsidRDefault="00571B79" w:rsidP="00637633">
            <w:pPr>
              <w:rPr>
                <w:sz w:val="20"/>
                <w:szCs w:val="20"/>
              </w:rPr>
            </w:pPr>
            <w:r w:rsidRPr="00C46FD4">
              <w:rPr>
                <w:rFonts w:eastAsia="Calibri" w:cstheme="minorHAnsi"/>
                <w:color w:val="000000" w:themeColor="text1"/>
                <w:kern w:val="24"/>
                <w:sz w:val="20"/>
                <w:szCs w:val="20"/>
                <w:lang w:eastAsia="en-GB"/>
              </w:rPr>
              <w:t>(Is there freedom to operate, any other non-confidential information? )</w:t>
            </w:r>
          </w:p>
        </w:tc>
        <w:tc>
          <w:tcPr>
            <w:tcW w:w="12110" w:type="dxa"/>
          </w:tcPr>
          <w:p w14:paraId="039C9957" w14:textId="77777777" w:rsidR="00571B79" w:rsidRPr="00C46FD4" w:rsidRDefault="00571B79" w:rsidP="00637633">
            <w:pPr>
              <w:rPr>
                <w:sz w:val="20"/>
                <w:szCs w:val="20"/>
              </w:rPr>
            </w:pPr>
          </w:p>
        </w:tc>
      </w:tr>
    </w:tbl>
    <w:p w14:paraId="3B4547B5" w14:textId="77777777" w:rsidR="00571B79" w:rsidRDefault="00571B79"/>
    <w:sectPr w:rsidR="00571B79" w:rsidSect="00571B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79"/>
    <w:rsid w:val="00571B79"/>
    <w:rsid w:val="0074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632749"/>
  <w15:chartTrackingRefBased/>
  <w15:docId w15:val="{3570091E-A6FA-481D-A175-C88052D5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B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1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>University of Cape Town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 Foentjies</dc:creator>
  <cp:keywords/>
  <dc:description/>
  <cp:lastModifiedBy>Chante Foentjies</cp:lastModifiedBy>
  <cp:revision>1</cp:revision>
  <dcterms:created xsi:type="dcterms:W3CDTF">2026-05-18T12:12:00Z</dcterms:created>
  <dcterms:modified xsi:type="dcterms:W3CDTF">2026-05-18T12:13:00Z</dcterms:modified>
</cp:coreProperties>
</file>